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pPr>
      <w:r w:rsidDel="00000000" w:rsidR="00000000" w:rsidRPr="00000000">
        <w:rPr>
          <w:rtl w:val="0"/>
        </w:rPr>
        <w:t xml:space="preserve">Daně elektronicky</w:t>
      </w:r>
    </w:p>
    <w:p w:rsidR="00000000" w:rsidDel="00000000" w:rsidP="00000000" w:rsidRDefault="00000000" w:rsidRPr="00000000" w14:paraId="00000002">
      <w:pPr>
        <w:pStyle w:val="Heading2"/>
        <w:spacing w:after="200" w:before="240" w:lineRule="auto"/>
        <w:jc w:val="center"/>
        <w:rPr>
          <w:rFonts w:ascii="Carlito" w:cs="Carlito" w:eastAsia="Carlito" w:hAnsi="Carlito"/>
        </w:rPr>
      </w:pPr>
      <w:r w:rsidDel="00000000" w:rsidR="00000000" w:rsidRPr="00000000">
        <w:rPr>
          <w:rtl w:val="0"/>
        </w:rPr>
        <w:t xml:space="preserve">Test k</w:t>
      </w:r>
      <w:r w:rsidDel="00000000" w:rsidR="00000000" w:rsidRPr="00000000">
        <w:rPr>
          <w:rFonts w:ascii="Tahoma" w:cs="Tahoma" w:eastAsia="Tahoma" w:hAnsi="Tahoma"/>
          <w:rtl w:val="0"/>
        </w:rPr>
        <w:t xml:space="preserve"> </w:t>
      </w:r>
      <w:r w:rsidDel="00000000" w:rsidR="00000000" w:rsidRPr="00000000">
        <w:rPr>
          <w:rtl w:val="0"/>
        </w:rPr>
        <w:t xml:space="preserve">ov</w:t>
      </w:r>
      <w:r w:rsidDel="00000000" w:rsidR="00000000" w:rsidRPr="00000000">
        <w:rPr>
          <w:rFonts w:ascii="Carlito" w:cs="Carlito" w:eastAsia="Carlito" w:hAnsi="Carlito"/>
          <w:rtl w:val="0"/>
        </w:rPr>
        <w:t xml:space="preserve">ěř</w:t>
      </w:r>
      <w:r w:rsidDel="00000000" w:rsidR="00000000" w:rsidRPr="00000000">
        <w:rPr>
          <w:rtl w:val="0"/>
        </w:rPr>
        <w:t xml:space="preserve">en</w:t>
      </w:r>
      <w:r w:rsidDel="00000000" w:rsidR="00000000" w:rsidRPr="00000000">
        <w:rPr>
          <w:rFonts w:ascii="Carlito" w:cs="Carlito" w:eastAsia="Carlito" w:hAnsi="Carlito"/>
          <w:rtl w:val="0"/>
        </w:rPr>
        <w:t xml:space="preserve">í</w:t>
      </w:r>
      <w:r w:rsidDel="00000000" w:rsidR="00000000" w:rsidRPr="00000000">
        <w:rPr>
          <w:rtl w:val="0"/>
        </w:rPr>
        <w:t xml:space="preserve"> znalost</w:t>
      </w:r>
      <w:r w:rsidDel="00000000" w:rsidR="00000000" w:rsidRPr="00000000">
        <w:rPr>
          <w:rFonts w:ascii="Carlito" w:cs="Carlito" w:eastAsia="Carlito" w:hAnsi="Carlito"/>
          <w:rtl w:val="0"/>
        </w:rPr>
        <w:t xml:space="preserve">í</w:t>
      </w:r>
    </w:p>
    <w:p w:rsidR="00000000" w:rsidDel="00000000" w:rsidP="00000000" w:rsidRDefault="00000000" w:rsidRPr="00000000" w14:paraId="00000003">
      <w:pPr>
        <w:spacing w:before="240" w:lineRule="auto"/>
        <w:rPr/>
      </w:pPr>
      <w:r w:rsidDel="00000000" w:rsidR="00000000" w:rsidRPr="00000000">
        <w:rPr>
          <w:rtl w:val="0"/>
        </w:rPr>
        <w:t xml:space="preserve">Vážený zákazníku, jsme rádi, že jste se rozhodl absolvovat tento online školení. Věřím, že Vám byl přínosem. Pro ukotvení získaných znalosti pro Vás lektor připravil několik testovacích otázek. Všechny otázky jsou uzavřeného typu a je na ně jednoznačná odpověď. Pro ověření správné odpovědí využijte odpovědník, kde najdete i odkaz na konkrétní snímek, či stránku prezentace, u kterého lektor dané téma vykládá.</w:t>
      </w:r>
    </w:p>
    <w:p w:rsidR="00000000" w:rsidDel="00000000" w:rsidP="00000000" w:rsidRDefault="00000000" w:rsidRPr="00000000" w14:paraId="00000004">
      <w:pPr>
        <w:pStyle w:val="Heading2"/>
        <w:rPr/>
      </w:pPr>
      <w:r w:rsidDel="00000000" w:rsidR="00000000" w:rsidRPr="00000000">
        <w:rPr>
          <w:rtl w:val="0"/>
        </w:rPr>
        <w:t xml:space="preserve">Otázky</w:t>
      </w:r>
    </w:p>
    <w:p w:rsidR="00000000" w:rsidDel="00000000" w:rsidP="00000000" w:rsidRDefault="00000000" w:rsidRPr="00000000" w14:paraId="00000005">
      <w:pPr>
        <w:spacing w:after="0" w:lineRule="auto"/>
        <w:rPr/>
      </w:pPr>
      <w:r w:rsidDel="00000000" w:rsidR="00000000" w:rsidRPr="00000000">
        <w:rPr>
          <w:rtl w:val="0"/>
        </w:rPr>
      </w:r>
    </w:p>
    <w:p w:rsidR="00000000" w:rsidDel="00000000" w:rsidP="00000000" w:rsidRDefault="00000000" w:rsidRPr="00000000" w14:paraId="00000006">
      <w:pPr>
        <w:spacing w:after="0" w:lineRule="auto"/>
        <w:rPr>
          <w:b w:val="1"/>
        </w:rPr>
      </w:pPr>
      <w:r w:rsidDel="00000000" w:rsidR="00000000" w:rsidRPr="00000000">
        <w:rPr>
          <w:b w:val="1"/>
          <w:rtl w:val="0"/>
        </w:rPr>
        <w:t xml:space="preserve">1. Mezi základní zásady správy daní nepatří   </w:t>
      </w:r>
    </w:p>
    <w:p w:rsidR="00000000" w:rsidDel="00000000" w:rsidP="00000000" w:rsidRDefault="00000000" w:rsidRPr="00000000" w14:paraId="00000007">
      <w:pPr>
        <w:spacing w:after="0" w:lineRule="auto"/>
        <w:rPr>
          <w:i w:val="1"/>
        </w:rPr>
      </w:pPr>
      <w:r w:rsidDel="00000000" w:rsidR="00000000" w:rsidRPr="00000000">
        <w:rPr>
          <w:i w:val="1"/>
          <w:rtl w:val="0"/>
        </w:rPr>
        <w:t xml:space="preserve">(vyberte jednu z </w:t>
      </w:r>
      <w:r w:rsidDel="00000000" w:rsidR="00000000" w:rsidRPr="00000000">
        <w:rPr>
          <w:rFonts w:ascii="Tahoma" w:cs="Tahoma" w:eastAsia="Tahoma" w:hAnsi="Tahoma"/>
          <w:i w:val="1"/>
          <w:rtl w:val="0"/>
        </w:rPr>
        <w:t xml:space="preserve"> </w:t>
      </w:r>
      <w:r w:rsidDel="00000000" w:rsidR="00000000" w:rsidRPr="00000000">
        <w:rPr>
          <w:i w:val="1"/>
          <w:rtl w:val="0"/>
        </w:rPr>
        <w:t xml:space="preserve">možností)</w:t>
      </w:r>
    </w:p>
    <w:p w:rsidR="00000000" w:rsidDel="00000000" w:rsidP="00000000" w:rsidRDefault="00000000" w:rsidRPr="00000000" w14:paraId="00000008">
      <w:pPr>
        <w:spacing w:after="0" w:line="276" w:lineRule="auto"/>
        <w:rPr/>
      </w:pPr>
      <w:r w:rsidDel="00000000" w:rsidR="00000000" w:rsidRPr="00000000">
        <w:rPr>
          <w:rtl w:val="0"/>
        </w:rPr>
        <w:t xml:space="preserve">a) Zásada hospodárnosti</w:t>
      </w:r>
    </w:p>
    <w:p w:rsidR="00000000" w:rsidDel="00000000" w:rsidP="00000000" w:rsidRDefault="00000000" w:rsidRPr="00000000" w14:paraId="00000009">
      <w:pPr>
        <w:spacing w:after="0" w:line="276" w:lineRule="auto"/>
        <w:rPr/>
      </w:pPr>
      <w:r w:rsidDel="00000000" w:rsidR="00000000" w:rsidRPr="00000000">
        <w:rPr>
          <w:rtl w:val="0"/>
        </w:rPr>
        <w:t xml:space="preserve">b) Zásada zákonnosti</w:t>
      </w:r>
    </w:p>
    <w:p w:rsidR="00000000" w:rsidDel="00000000" w:rsidP="00000000" w:rsidRDefault="00000000" w:rsidRPr="00000000" w14:paraId="0000000A">
      <w:pPr>
        <w:spacing w:after="0" w:line="276" w:lineRule="auto"/>
        <w:rPr/>
      </w:pPr>
      <w:r w:rsidDel="00000000" w:rsidR="00000000" w:rsidRPr="00000000">
        <w:rPr>
          <w:rtl w:val="0"/>
        </w:rPr>
        <w:t xml:space="preserve">c) Zásada dobré víry</w:t>
      </w:r>
    </w:p>
    <w:p w:rsidR="00000000" w:rsidDel="00000000" w:rsidP="00000000" w:rsidRDefault="00000000" w:rsidRPr="00000000" w14:paraId="0000000B">
      <w:pPr>
        <w:spacing w:after="0" w:line="276" w:lineRule="auto"/>
        <w:rPr/>
      </w:pPr>
      <w:r w:rsidDel="00000000" w:rsidR="00000000" w:rsidRPr="00000000">
        <w:rPr>
          <w:rtl w:val="0"/>
        </w:rPr>
        <w:t xml:space="preserve">d) Zásada materiální pravdy</w:t>
      </w:r>
    </w:p>
    <w:p w:rsidR="00000000" w:rsidDel="00000000" w:rsidP="00000000" w:rsidRDefault="00000000" w:rsidRPr="00000000" w14:paraId="0000000C">
      <w:pPr>
        <w:spacing w:after="0" w:line="276" w:lineRule="auto"/>
        <w:rPr/>
      </w:pPr>
      <w:r w:rsidDel="00000000" w:rsidR="00000000" w:rsidRPr="00000000">
        <w:rPr>
          <w:rtl w:val="0"/>
        </w:rPr>
      </w:r>
    </w:p>
    <w:p w:rsidR="00000000" w:rsidDel="00000000" w:rsidP="00000000" w:rsidRDefault="00000000" w:rsidRPr="00000000" w14:paraId="0000000D">
      <w:pPr>
        <w:spacing w:after="0" w:line="276" w:lineRule="auto"/>
        <w:rPr>
          <w:b w:val="1"/>
        </w:rPr>
      </w:pPr>
      <w:r w:rsidDel="00000000" w:rsidR="00000000" w:rsidRPr="00000000">
        <w:rPr>
          <w:b w:val="1"/>
          <w:rtl w:val="0"/>
        </w:rPr>
        <w:t xml:space="preserve">2.</w:t>
      </w:r>
      <w:r w:rsidDel="00000000" w:rsidR="00000000" w:rsidRPr="00000000">
        <w:rPr>
          <w:rtl w:val="0"/>
        </w:rPr>
        <w:t xml:space="preserve"> </w:t>
      </w:r>
      <w:r w:rsidDel="00000000" w:rsidR="00000000" w:rsidRPr="00000000">
        <w:rPr>
          <w:b w:val="1"/>
          <w:rtl w:val="0"/>
        </w:rPr>
        <w:t xml:space="preserve">Daňové přiznání k dani z příjmů se podává</w:t>
      </w:r>
    </w:p>
    <w:p w:rsidR="00000000" w:rsidDel="00000000" w:rsidP="00000000" w:rsidRDefault="00000000" w:rsidRPr="00000000" w14:paraId="0000000E">
      <w:pPr>
        <w:spacing w:after="0" w:lineRule="auto"/>
        <w:rPr>
          <w:i w:val="1"/>
        </w:rPr>
      </w:pPr>
      <w:r w:rsidDel="00000000" w:rsidR="00000000" w:rsidRPr="00000000">
        <w:rPr>
          <w:i w:val="1"/>
          <w:rtl w:val="0"/>
        </w:rPr>
        <w:t xml:space="preserve">(vyberte jednu z</w:t>
      </w:r>
      <w:r w:rsidDel="00000000" w:rsidR="00000000" w:rsidRPr="00000000">
        <w:rPr>
          <w:rFonts w:ascii="Tahoma" w:cs="Tahoma" w:eastAsia="Tahoma" w:hAnsi="Tahoma"/>
          <w:i w:val="1"/>
          <w:rtl w:val="0"/>
        </w:rPr>
        <w:t xml:space="preserve"> </w:t>
      </w:r>
      <w:r w:rsidDel="00000000" w:rsidR="00000000" w:rsidRPr="00000000">
        <w:rPr>
          <w:i w:val="1"/>
          <w:rtl w:val="0"/>
        </w:rPr>
        <w:t xml:space="preserve">možností)</w:t>
      </w:r>
    </w:p>
    <w:p w:rsidR="00000000" w:rsidDel="00000000" w:rsidP="00000000" w:rsidRDefault="00000000" w:rsidRPr="00000000" w14:paraId="0000000F">
      <w:pPr>
        <w:spacing w:after="0" w:line="276" w:lineRule="auto"/>
        <w:rPr/>
      </w:pPr>
      <w:r w:rsidDel="00000000" w:rsidR="00000000" w:rsidRPr="00000000">
        <w:rPr>
          <w:rtl w:val="0"/>
        </w:rPr>
        <w:t xml:space="preserve">a) Do 1.5. papírovou formou</w:t>
      </w:r>
    </w:p>
    <w:p w:rsidR="00000000" w:rsidDel="00000000" w:rsidP="00000000" w:rsidRDefault="00000000" w:rsidRPr="00000000" w14:paraId="00000010">
      <w:pPr>
        <w:spacing w:after="0" w:line="276" w:lineRule="auto"/>
        <w:rPr/>
      </w:pPr>
      <w:r w:rsidDel="00000000" w:rsidR="00000000" w:rsidRPr="00000000">
        <w:rPr>
          <w:rtl w:val="0"/>
        </w:rPr>
        <w:t xml:space="preserve">b) Do 1.7. elektronicky bez daňového poradce</w:t>
      </w:r>
    </w:p>
    <w:p w:rsidR="00000000" w:rsidDel="00000000" w:rsidP="00000000" w:rsidRDefault="00000000" w:rsidRPr="00000000" w14:paraId="00000011">
      <w:pPr>
        <w:spacing w:after="0" w:line="276" w:lineRule="auto"/>
        <w:rPr/>
      </w:pPr>
      <w:r w:rsidDel="00000000" w:rsidR="00000000" w:rsidRPr="00000000">
        <w:rPr>
          <w:rtl w:val="0"/>
        </w:rPr>
        <w:t xml:space="preserve">c) Do 1.4. s daňovým poradcem</w:t>
      </w:r>
    </w:p>
    <w:p w:rsidR="00000000" w:rsidDel="00000000" w:rsidP="00000000" w:rsidRDefault="00000000" w:rsidRPr="00000000" w14:paraId="00000012">
      <w:pPr>
        <w:spacing w:after="0" w:line="276" w:lineRule="auto"/>
        <w:rPr/>
      </w:pPr>
      <w:r w:rsidDel="00000000" w:rsidR="00000000" w:rsidRPr="00000000">
        <w:rPr>
          <w:rtl w:val="0"/>
        </w:rPr>
        <w:t xml:space="preserve">d) Do 1.6. elektronicky</w:t>
      </w:r>
    </w:p>
    <w:p w:rsidR="00000000" w:rsidDel="00000000" w:rsidP="00000000" w:rsidRDefault="00000000" w:rsidRPr="00000000" w14:paraId="00000013">
      <w:pPr>
        <w:spacing w:after="0" w:line="276" w:lineRule="auto"/>
        <w:rPr/>
      </w:pPr>
      <w:r w:rsidDel="00000000" w:rsidR="00000000" w:rsidRPr="00000000">
        <w:rPr>
          <w:rtl w:val="0"/>
        </w:rPr>
      </w:r>
    </w:p>
    <w:p w:rsidR="00000000" w:rsidDel="00000000" w:rsidP="00000000" w:rsidRDefault="00000000" w:rsidRPr="00000000" w14:paraId="00000014">
      <w:pPr>
        <w:spacing w:after="0" w:line="276" w:lineRule="auto"/>
        <w:rPr/>
      </w:pPr>
      <w:r w:rsidDel="00000000" w:rsidR="00000000" w:rsidRPr="00000000">
        <w:rPr>
          <w:rtl w:val="0"/>
        </w:rPr>
      </w:r>
    </w:p>
    <w:p w:rsidR="00000000" w:rsidDel="00000000" w:rsidP="00000000" w:rsidRDefault="00000000" w:rsidRPr="00000000" w14:paraId="00000015">
      <w:pPr>
        <w:spacing w:after="0" w:line="276" w:lineRule="auto"/>
        <w:rPr>
          <w:b w:val="1"/>
          <w:i w:val="1"/>
        </w:rPr>
      </w:pPr>
      <w:r w:rsidDel="00000000" w:rsidR="00000000" w:rsidRPr="00000000">
        <w:rPr>
          <w:b w:val="1"/>
          <w:rtl w:val="0"/>
        </w:rPr>
        <w:t xml:space="preserve">3. K elektronickému podávání daňového přiznání daňový subjekt může potřebovat</w:t>
      </w:r>
      <w:r w:rsidDel="00000000" w:rsidR="00000000" w:rsidRPr="00000000">
        <w:rPr>
          <w:rtl w:val="0"/>
        </w:rPr>
      </w:r>
    </w:p>
    <w:p w:rsidR="00000000" w:rsidDel="00000000" w:rsidP="00000000" w:rsidRDefault="00000000" w:rsidRPr="00000000" w14:paraId="00000016">
      <w:pPr>
        <w:spacing w:after="0" w:lineRule="auto"/>
        <w:rPr>
          <w:i w:val="1"/>
        </w:rPr>
      </w:pPr>
      <w:r w:rsidDel="00000000" w:rsidR="00000000" w:rsidRPr="00000000">
        <w:rPr>
          <w:i w:val="1"/>
          <w:rtl w:val="0"/>
        </w:rPr>
        <w:t xml:space="preserve">(vyberte více možností)</w:t>
      </w:r>
    </w:p>
    <w:p w:rsidR="00000000" w:rsidDel="00000000" w:rsidP="00000000" w:rsidRDefault="00000000" w:rsidRPr="00000000" w14:paraId="00000017">
      <w:pPr>
        <w:spacing w:after="0" w:line="276" w:lineRule="auto"/>
        <w:rPr/>
      </w:pPr>
      <w:r w:rsidDel="00000000" w:rsidR="00000000" w:rsidRPr="00000000">
        <w:rPr>
          <w:rtl w:val="0"/>
        </w:rPr>
        <w:t xml:space="preserve">a) Datovou schránku</w:t>
      </w:r>
    </w:p>
    <w:p w:rsidR="00000000" w:rsidDel="00000000" w:rsidP="00000000" w:rsidRDefault="00000000" w:rsidRPr="00000000" w14:paraId="00000018">
      <w:pPr>
        <w:spacing w:after="0" w:line="276" w:lineRule="auto"/>
        <w:rPr/>
      </w:pPr>
      <w:r w:rsidDel="00000000" w:rsidR="00000000" w:rsidRPr="00000000">
        <w:rPr>
          <w:rtl w:val="0"/>
        </w:rPr>
        <w:t xml:space="preserve">b) zaručený elektronický podpis</w:t>
      </w:r>
    </w:p>
    <w:p w:rsidR="00000000" w:rsidDel="00000000" w:rsidP="00000000" w:rsidRDefault="00000000" w:rsidRPr="00000000" w14:paraId="00000019">
      <w:pPr>
        <w:spacing w:after="0" w:line="276" w:lineRule="auto"/>
        <w:rPr/>
      </w:pPr>
      <w:r w:rsidDel="00000000" w:rsidR="00000000" w:rsidRPr="00000000">
        <w:rPr>
          <w:rtl w:val="0"/>
        </w:rPr>
        <w:t xml:space="preserve">c) e-občanku</w:t>
      </w:r>
    </w:p>
    <w:p w:rsidR="00000000" w:rsidDel="00000000" w:rsidP="00000000" w:rsidRDefault="00000000" w:rsidRPr="00000000" w14:paraId="0000001A">
      <w:pPr>
        <w:spacing w:after="0" w:line="276" w:lineRule="auto"/>
        <w:rPr/>
      </w:pPr>
      <w:r w:rsidDel="00000000" w:rsidR="00000000" w:rsidRPr="00000000">
        <w:rPr>
          <w:rtl w:val="0"/>
        </w:rPr>
        <w:t xml:space="preserve">d) živnostenský list</w:t>
      </w:r>
    </w:p>
    <w:p w:rsidR="00000000" w:rsidDel="00000000" w:rsidP="00000000" w:rsidRDefault="00000000" w:rsidRPr="00000000" w14:paraId="0000001B">
      <w:pPr>
        <w:spacing w:after="0" w:lineRule="auto"/>
        <w:rPr>
          <w:b w:val="1"/>
        </w:rPr>
      </w:pPr>
      <w:r w:rsidDel="00000000" w:rsidR="00000000" w:rsidRPr="00000000">
        <w:rPr>
          <w:rtl w:val="0"/>
        </w:rPr>
      </w:r>
    </w:p>
    <w:p w:rsidR="00000000" w:rsidDel="00000000" w:rsidP="00000000" w:rsidRDefault="00000000" w:rsidRPr="00000000" w14:paraId="0000001C">
      <w:pPr>
        <w:spacing w:after="0" w:lineRule="auto"/>
        <w:rPr>
          <w:i w:val="1"/>
        </w:rPr>
      </w:pPr>
      <w:r w:rsidDel="00000000" w:rsidR="00000000" w:rsidRPr="00000000">
        <w:rPr>
          <w:b w:val="1"/>
          <w:rtl w:val="0"/>
        </w:rPr>
        <w:t xml:space="preserve">4. Plnou moc pro podání daňového přiznání musí podepsat </w:t>
      </w:r>
      <w:r w:rsidDel="00000000" w:rsidR="00000000" w:rsidRPr="00000000">
        <w:rPr>
          <w:rtl w:val="0"/>
        </w:rPr>
      </w:r>
    </w:p>
    <w:p w:rsidR="00000000" w:rsidDel="00000000" w:rsidP="00000000" w:rsidRDefault="00000000" w:rsidRPr="00000000" w14:paraId="0000001D">
      <w:pPr>
        <w:spacing w:after="0" w:lineRule="auto"/>
        <w:rPr>
          <w:i w:val="1"/>
        </w:rPr>
      </w:pPr>
      <w:r w:rsidDel="00000000" w:rsidR="00000000" w:rsidRPr="00000000">
        <w:rPr>
          <w:i w:val="1"/>
          <w:rtl w:val="0"/>
        </w:rPr>
        <w:t xml:space="preserve">(vyberte jednu z</w:t>
      </w:r>
      <w:r w:rsidDel="00000000" w:rsidR="00000000" w:rsidRPr="00000000">
        <w:rPr>
          <w:rFonts w:ascii="Tahoma" w:cs="Tahoma" w:eastAsia="Tahoma" w:hAnsi="Tahoma"/>
          <w:i w:val="1"/>
          <w:rtl w:val="0"/>
        </w:rPr>
        <w:t xml:space="preserve"> </w:t>
      </w:r>
      <w:r w:rsidDel="00000000" w:rsidR="00000000" w:rsidRPr="00000000">
        <w:rPr>
          <w:i w:val="1"/>
          <w:rtl w:val="0"/>
        </w:rPr>
        <w:t xml:space="preserve">možností)</w:t>
      </w:r>
    </w:p>
    <w:p w:rsidR="00000000" w:rsidDel="00000000" w:rsidP="00000000" w:rsidRDefault="00000000" w:rsidRPr="00000000" w14:paraId="0000001E">
      <w:pPr>
        <w:spacing w:after="0" w:line="276" w:lineRule="auto"/>
        <w:rPr/>
      </w:pPr>
      <w:r w:rsidDel="00000000" w:rsidR="00000000" w:rsidRPr="00000000">
        <w:rPr>
          <w:rtl w:val="0"/>
        </w:rPr>
        <w:t xml:space="preserve">a) zmocněnec</w:t>
      </w:r>
    </w:p>
    <w:p w:rsidR="00000000" w:rsidDel="00000000" w:rsidP="00000000" w:rsidRDefault="00000000" w:rsidRPr="00000000" w14:paraId="0000001F">
      <w:pPr>
        <w:spacing w:after="0" w:line="276" w:lineRule="auto"/>
        <w:rPr/>
      </w:pPr>
      <w:r w:rsidDel="00000000" w:rsidR="00000000" w:rsidRPr="00000000">
        <w:rPr>
          <w:rtl w:val="0"/>
        </w:rPr>
        <w:t xml:space="preserve">b) zmocnitel </w:t>
      </w:r>
    </w:p>
    <w:p w:rsidR="00000000" w:rsidDel="00000000" w:rsidP="00000000" w:rsidRDefault="00000000" w:rsidRPr="00000000" w14:paraId="00000020">
      <w:pPr>
        <w:spacing w:after="0" w:line="276" w:lineRule="auto"/>
        <w:rPr/>
      </w:pPr>
      <w:r w:rsidDel="00000000" w:rsidR="00000000" w:rsidRPr="00000000">
        <w:rPr>
          <w:rtl w:val="0"/>
        </w:rPr>
        <w:t xml:space="preserve">c) oba</w:t>
      </w:r>
    </w:p>
    <w:p w:rsidR="00000000" w:rsidDel="00000000" w:rsidP="00000000" w:rsidRDefault="00000000" w:rsidRPr="00000000" w14:paraId="00000021">
      <w:pPr>
        <w:spacing w:after="0" w:line="276" w:lineRule="auto"/>
        <w:rPr/>
      </w:pPr>
      <w:r w:rsidDel="00000000" w:rsidR="00000000" w:rsidRPr="00000000">
        <w:rPr>
          <w:rtl w:val="0"/>
        </w:rPr>
        <w:t xml:space="preserve">d) ověřeně zmocněnec</w:t>
      </w:r>
    </w:p>
    <w:p w:rsidR="00000000" w:rsidDel="00000000" w:rsidP="00000000" w:rsidRDefault="00000000" w:rsidRPr="00000000" w14:paraId="00000022">
      <w:pPr>
        <w:spacing w:after="0" w:line="276" w:lineRule="auto"/>
        <w:rPr>
          <w:b w:val="1"/>
        </w:rPr>
      </w:pPr>
      <w:r w:rsidDel="00000000" w:rsidR="00000000" w:rsidRPr="00000000">
        <w:rPr>
          <w:rtl w:val="0"/>
        </w:rPr>
      </w:r>
    </w:p>
    <w:p w:rsidR="00000000" w:rsidDel="00000000" w:rsidP="00000000" w:rsidRDefault="00000000" w:rsidRPr="00000000" w14:paraId="00000023">
      <w:pPr>
        <w:spacing w:after="0" w:line="276" w:lineRule="auto"/>
        <w:rPr>
          <w:b w:val="1"/>
        </w:rPr>
      </w:pPr>
      <w:r w:rsidDel="00000000" w:rsidR="00000000" w:rsidRPr="00000000">
        <w:rPr>
          <w:rtl w:val="0"/>
        </w:rPr>
      </w:r>
    </w:p>
    <w:p w:rsidR="00000000" w:rsidDel="00000000" w:rsidP="00000000" w:rsidRDefault="00000000" w:rsidRPr="00000000" w14:paraId="00000024">
      <w:pPr>
        <w:spacing w:after="0" w:line="276" w:lineRule="auto"/>
        <w:rPr>
          <w:b w:val="1"/>
        </w:rPr>
      </w:pPr>
      <w:r w:rsidDel="00000000" w:rsidR="00000000" w:rsidRPr="00000000">
        <w:rPr>
          <w:rtl w:val="0"/>
        </w:rPr>
      </w:r>
    </w:p>
    <w:p w:rsidR="00000000" w:rsidDel="00000000" w:rsidP="00000000" w:rsidRDefault="00000000" w:rsidRPr="00000000" w14:paraId="00000025">
      <w:pPr>
        <w:spacing w:after="0" w:line="276" w:lineRule="auto"/>
        <w:rPr>
          <w:b w:val="1"/>
        </w:rPr>
      </w:pPr>
      <w:r w:rsidDel="00000000" w:rsidR="00000000" w:rsidRPr="00000000">
        <w:rPr>
          <w:rtl w:val="0"/>
        </w:rPr>
      </w:r>
    </w:p>
    <w:p w:rsidR="00000000" w:rsidDel="00000000" w:rsidP="00000000" w:rsidRDefault="00000000" w:rsidRPr="00000000" w14:paraId="00000026">
      <w:pPr>
        <w:spacing w:after="0" w:lineRule="auto"/>
        <w:rPr>
          <w:i w:val="1"/>
        </w:rPr>
      </w:pPr>
      <w:r w:rsidDel="00000000" w:rsidR="00000000" w:rsidRPr="00000000">
        <w:rPr>
          <w:b w:val="1"/>
          <w:rtl w:val="0"/>
        </w:rPr>
        <w:t xml:space="preserve">5. Jaké mohou být druhy daňového tvrzení</w:t>
      </w:r>
      <w:r w:rsidDel="00000000" w:rsidR="00000000" w:rsidRPr="00000000">
        <w:rPr>
          <w:i w:val="1"/>
          <w:rtl w:val="0"/>
        </w:rPr>
        <w:t xml:space="preserve"> </w:t>
      </w:r>
    </w:p>
    <w:p w:rsidR="00000000" w:rsidDel="00000000" w:rsidP="00000000" w:rsidRDefault="00000000" w:rsidRPr="00000000" w14:paraId="00000027">
      <w:pPr>
        <w:spacing w:after="0" w:lineRule="auto"/>
        <w:rPr>
          <w:i w:val="1"/>
        </w:rPr>
      </w:pPr>
      <w:r w:rsidDel="00000000" w:rsidR="00000000" w:rsidRPr="00000000">
        <w:rPr>
          <w:i w:val="1"/>
          <w:rtl w:val="0"/>
        </w:rPr>
        <w:t xml:space="preserve">(vyberte více</w:t>
      </w:r>
      <w:r w:rsidDel="00000000" w:rsidR="00000000" w:rsidRPr="00000000">
        <w:rPr>
          <w:rFonts w:ascii="Tahoma" w:cs="Tahoma" w:eastAsia="Tahoma" w:hAnsi="Tahoma"/>
          <w:i w:val="1"/>
          <w:rtl w:val="0"/>
        </w:rPr>
        <w:t xml:space="preserve"> </w:t>
      </w:r>
      <w:r w:rsidDel="00000000" w:rsidR="00000000" w:rsidRPr="00000000">
        <w:rPr>
          <w:i w:val="1"/>
          <w:rtl w:val="0"/>
        </w:rPr>
        <w:t xml:space="preserve">možností)</w:t>
      </w:r>
    </w:p>
    <w:p w:rsidR="00000000" w:rsidDel="00000000" w:rsidP="00000000" w:rsidRDefault="00000000" w:rsidRPr="00000000" w14:paraId="00000028">
      <w:pPr>
        <w:spacing w:after="0" w:line="276" w:lineRule="auto"/>
        <w:rPr/>
      </w:pPr>
      <w:r w:rsidDel="00000000" w:rsidR="00000000" w:rsidRPr="00000000">
        <w:rPr>
          <w:rtl w:val="0"/>
        </w:rPr>
        <w:t xml:space="preserve">a) řádné</w:t>
      </w:r>
    </w:p>
    <w:p w:rsidR="00000000" w:rsidDel="00000000" w:rsidP="00000000" w:rsidRDefault="00000000" w:rsidRPr="00000000" w14:paraId="00000029">
      <w:pPr>
        <w:spacing w:after="0" w:line="276" w:lineRule="auto"/>
        <w:rPr/>
      </w:pPr>
      <w:r w:rsidDel="00000000" w:rsidR="00000000" w:rsidRPr="00000000">
        <w:rPr>
          <w:rtl w:val="0"/>
        </w:rPr>
        <w:t xml:space="preserve">b) dodatečné</w:t>
      </w:r>
    </w:p>
    <w:p w:rsidR="00000000" w:rsidDel="00000000" w:rsidP="00000000" w:rsidRDefault="00000000" w:rsidRPr="00000000" w14:paraId="0000002A">
      <w:pPr>
        <w:spacing w:after="0" w:line="276" w:lineRule="auto"/>
        <w:rPr/>
      </w:pPr>
      <w:r w:rsidDel="00000000" w:rsidR="00000000" w:rsidRPr="00000000">
        <w:rPr>
          <w:rtl w:val="0"/>
        </w:rPr>
        <w:t xml:space="preserve">c) následné</w:t>
      </w:r>
    </w:p>
    <w:p w:rsidR="00000000" w:rsidDel="00000000" w:rsidP="00000000" w:rsidRDefault="00000000" w:rsidRPr="00000000" w14:paraId="0000002B">
      <w:pPr>
        <w:spacing w:after="0" w:line="276" w:lineRule="auto"/>
        <w:rPr/>
      </w:pPr>
      <w:r w:rsidDel="00000000" w:rsidR="00000000" w:rsidRPr="00000000">
        <w:rPr>
          <w:rtl w:val="0"/>
        </w:rPr>
        <w:t xml:space="preserve">d) opravné</w:t>
      </w:r>
    </w:p>
    <w:p w:rsidR="00000000" w:rsidDel="00000000" w:rsidP="00000000" w:rsidRDefault="00000000" w:rsidRPr="00000000" w14:paraId="0000002C">
      <w:pPr>
        <w:spacing w:after="0" w:line="276" w:lineRule="auto"/>
        <w:rPr/>
      </w:pPr>
      <w:r w:rsidDel="00000000" w:rsidR="00000000" w:rsidRPr="00000000">
        <w:rPr>
          <w:rtl w:val="0"/>
        </w:rPr>
      </w:r>
    </w:p>
    <w:p w:rsidR="00000000" w:rsidDel="00000000" w:rsidP="00000000" w:rsidRDefault="00000000" w:rsidRPr="00000000" w14:paraId="0000002D">
      <w:pPr>
        <w:spacing w:after="0" w:lineRule="auto"/>
        <w:rPr>
          <w:b w:val="1"/>
        </w:rPr>
      </w:pPr>
      <w:r w:rsidDel="00000000" w:rsidR="00000000" w:rsidRPr="00000000">
        <w:rPr>
          <w:b w:val="1"/>
          <w:rtl w:val="0"/>
        </w:rPr>
        <w:t xml:space="preserve">6. Kdy je účinná plná moc na podání daňového přiznání vůči správci daně</w:t>
      </w:r>
    </w:p>
    <w:p w:rsidR="00000000" w:rsidDel="00000000" w:rsidP="00000000" w:rsidRDefault="00000000" w:rsidRPr="00000000" w14:paraId="0000002E">
      <w:pPr>
        <w:spacing w:after="0" w:lineRule="auto"/>
        <w:rPr>
          <w:i w:val="1"/>
        </w:rPr>
      </w:pPr>
      <w:r w:rsidDel="00000000" w:rsidR="00000000" w:rsidRPr="00000000">
        <w:rPr>
          <w:i w:val="1"/>
          <w:rtl w:val="0"/>
        </w:rPr>
        <w:t xml:space="preserve">(vyberte jednu z</w:t>
      </w:r>
      <w:r w:rsidDel="00000000" w:rsidR="00000000" w:rsidRPr="00000000">
        <w:rPr>
          <w:rFonts w:ascii="Tahoma" w:cs="Tahoma" w:eastAsia="Tahoma" w:hAnsi="Tahoma"/>
          <w:i w:val="1"/>
          <w:rtl w:val="0"/>
        </w:rPr>
        <w:t xml:space="preserve"> </w:t>
      </w:r>
      <w:r w:rsidDel="00000000" w:rsidR="00000000" w:rsidRPr="00000000">
        <w:rPr>
          <w:i w:val="1"/>
          <w:rtl w:val="0"/>
        </w:rPr>
        <w:t xml:space="preserve">možností)</w:t>
      </w:r>
    </w:p>
    <w:p w:rsidR="00000000" w:rsidDel="00000000" w:rsidP="00000000" w:rsidRDefault="00000000" w:rsidRPr="00000000" w14:paraId="0000002F">
      <w:pPr>
        <w:spacing w:after="0" w:line="276" w:lineRule="auto"/>
        <w:rPr/>
      </w:pPr>
      <w:r w:rsidDel="00000000" w:rsidR="00000000" w:rsidRPr="00000000">
        <w:rPr>
          <w:rtl w:val="0"/>
        </w:rPr>
        <w:t xml:space="preserve">a) Okamžikem podepsání zmocněncem</w:t>
      </w:r>
    </w:p>
    <w:p w:rsidR="00000000" w:rsidDel="00000000" w:rsidP="00000000" w:rsidRDefault="00000000" w:rsidRPr="00000000" w14:paraId="00000030">
      <w:pPr>
        <w:spacing w:after="0" w:line="276" w:lineRule="auto"/>
        <w:rPr/>
      </w:pPr>
      <w:r w:rsidDel="00000000" w:rsidR="00000000" w:rsidRPr="00000000">
        <w:rPr>
          <w:rtl w:val="0"/>
        </w:rPr>
        <w:t xml:space="preserve">b) Okamžikem akceptace plné moci zmocněncem</w:t>
      </w:r>
    </w:p>
    <w:p w:rsidR="00000000" w:rsidDel="00000000" w:rsidP="00000000" w:rsidRDefault="00000000" w:rsidRPr="00000000" w14:paraId="00000031">
      <w:pPr>
        <w:spacing w:after="0" w:line="276" w:lineRule="auto"/>
        <w:rPr/>
      </w:pPr>
      <w:r w:rsidDel="00000000" w:rsidR="00000000" w:rsidRPr="00000000">
        <w:rPr>
          <w:rtl w:val="0"/>
        </w:rPr>
        <w:t xml:space="preserve">c) Okamžikem uplatnění plné moci u věcně a místně příslušného  správce daně</w:t>
      </w:r>
    </w:p>
    <w:p w:rsidR="00000000" w:rsidDel="00000000" w:rsidP="00000000" w:rsidRDefault="00000000" w:rsidRPr="00000000" w14:paraId="00000032">
      <w:pPr>
        <w:spacing w:after="0" w:line="276" w:lineRule="auto"/>
        <w:rPr/>
      </w:pPr>
      <w:r w:rsidDel="00000000" w:rsidR="00000000" w:rsidRPr="00000000">
        <w:rPr>
          <w:rtl w:val="0"/>
        </w:rPr>
        <w:t xml:space="preserve">d) Okamžikem uplatnění plné moci u věcně příslušného správce daně</w:t>
      </w:r>
    </w:p>
    <w:p w:rsidR="00000000" w:rsidDel="00000000" w:rsidP="00000000" w:rsidRDefault="00000000" w:rsidRPr="00000000" w14:paraId="00000033">
      <w:pPr>
        <w:spacing w:after="0" w:line="276" w:lineRule="auto"/>
        <w:rPr>
          <w:b w:val="1"/>
        </w:rPr>
      </w:pPr>
      <w:r w:rsidDel="00000000" w:rsidR="00000000" w:rsidRPr="00000000">
        <w:rPr>
          <w:rtl w:val="0"/>
        </w:rPr>
      </w:r>
    </w:p>
    <w:p w:rsidR="00000000" w:rsidDel="00000000" w:rsidP="00000000" w:rsidRDefault="00000000" w:rsidRPr="00000000" w14:paraId="00000034">
      <w:pPr>
        <w:spacing w:after="0" w:line="276" w:lineRule="auto"/>
        <w:rPr>
          <w:b w:val="1"/>
        </w:rPr>
      </w:pPr>
      <w:r w:rsidDel="00000000" w:rsidR="00000000" w:rsidRPr="00000000">
        <w:rPr>
          <w:rtl w:val="0"/>
        </w:rPr>
      </w:r>
    </w:p>
    <w:p w:rsidR="00000000" w:rsidDel="00000000" w:rsidP="00000000" w:rsidRDefault="00000000" w:rsidRPr="00000000" w14:paraId="00000035">
      <w:pPr>
        <w:spacing w:after="0" w:lineRule="auto"/>
        <w:rPr>
          <w:b w:val="1"/>
        </w:rPr>
      </w:pPr>
      <w:r w:rsidDel="00000000" w:rsidR="00000000" w:rsidRPr="00000000">
        <w:rPr>
          <w:b w:val="1"/>
          <w:rtl w:val="0"/>
        </w:rPr>
        <w:t xml:space="preserve">7.</w:t>
      </w:r>
      <w:r w:rsidDel="00000000" w:rsidR="00000000" w:rsidRPr="00000000">
        <w:rPr>
          <w:rtl w:val="0"/>
        </w:rPr>
        <w:t xml:space="preserve"> </w:t>
      </w:r>
      <w:r w:rsidDel="00000000" w:rsidR="00000000" w:rsidRPr="00000000">
        <w:rPr>
          <w:b w:val="1"/>
          <w:rtl w:val="0"/>
        </w:rPr>
        <w:t xml:space="preserve">Mezi třetí osoby nepatří </w:t>
      </w:r>
    </w:p>
    <w:p w:rsidR="00000000" w:rsidDel="00000000" w:rsidP="00000000" w:rsidRDefault="00000000" w:rsidRPr="00000000" w14:paraId="00000036">
      <w:pPr>
        <w:spacing w:after="0" w:lineRule="auto"/>
        <w:rPr>
          <w:i w:val="1"/>
        </w:rPr>
      </w:pPr>
      <w:r w:rsidDel="00000000" w:rsidR="00000000" w:rsidRPr="00000000">
        <w:rPr>
          <w:i w:val="1"/>
          <w:rtl w:val="0"/>
        </w:rPr>
        <w:t xml:space="preserve">(vyberte jednu z</w:t>
      </w:r>
      <w:r w:rsidDel="00000000" w:rsidR="00000000" w:rsidRPr="00000000">
        <w:rPr>
          <w:rFonts w:ascii="Tahoma" w:cs="Tahoma" w:eastAsia="Tahoma" w:hAnsi="Tahoma"/>
          <w:i w:val="1"/>
          <w:rtl w:val="0"/>
        </w:rPr>
        <w:t xml:space="preserve"> </w:t>
      </w:r>
      <w:r w:rsidDel="00000000" w:rsidR="00000000" w:rsidRPr="00000000">
        <w:rPr>
          <w:i w:val="1"/>
          <w:rtl w:val="0"/>
        </w:rPr>
        <w:t xml:space="preserve">možností)</w:t>
      </w:r>
    </w:p>
    <w:p w:rsidR="00000000" w:rsidDel="00000000" w:rsidP="00000000" w:rsidRDefault="00000000" w:rsidRPr="00000000" w14:paraId="00000037">
      <w:pPr>
        <w:spacing w:after="0" w:line="276" w:lineRule="auto"/>
        <w:rPr/>
      </w:pPr>
      <w:r w:rsidDel="00000000" w:rsidR="00000000" w:rsidRPr="00000000">
        <w:rPr>
          <w:rtl w:val="0"/>
        </w:rPr>
        <w:t xml:space="preserve">a) Odborný konzultant</w:t>
      </w:r>
    </w:p>
    <w:p w:rsidR="00000000" w:rsidDel="00000000" w:rsidP="00000000" w:rsidRDefault="00000000" w:rsidRPr="00000000" w14:paraId="00000038">
      <w:pPr>
        <w:spacing w:after="0" w:line="276" w:lineRule="auto"/>
        <w:rPr/>
      </w:pPr>
      <w:r w:rsidDel="00000000" w:rsidR="00000000" w:rsidRPr="00000000">
        <w:rPr>
          <w:rtl w:val="0"/>
        </w:rPr>
        <w:t xml:space="preserve">b) Svědek</w:t>
      </w:r>
    </w:p>
    <w:p w:rsidR="00000000" w:rsidDel="00000000" w:rsidP="00000000" w:rsidRDefault="00000000" w:rsidRPr="00000000" w14:paraId="00000039">
      <w:pPr>
        <w:spacing w:after="0" w:line="276" w:lineRule="auto"/>
        <w:rPr/>
      </w:pPr>
      <w:r w:rsidDel="00000000" w:rsidR="00000000" w:rsidRPr="00000000">
        <w:rPr>
          <w:rtl w:val="0"/>
        </w:rPr>
        <w:t xml:space="preserve">c) Úřední osoba</w:t>
      </w:r>
    </w:p>
    <w:p w:rsidR="00000000" w:rsidDel="00000000" w:rsidP="00000000" w:rsidRDefault="00000000" w:rsidRPr="00000000" w14:paraId="0000003A">
      <w:pPr>
        <w:spacing w:after="0" w:line="276" w:lineRule="auto"/>
        <w:rPr/>
      </w:pPr>
      <w:r w:rsidDel="00000000" w:rsidR="00000000" w:rsidRPr="00000000">
        <w:rPr>
          <w:rtl w:val="0"/>
        </w:rPr>
        <w:t xml:space="preserve">d) Znalec</w:t>
      </w:r>
    </w:p>
    <w:p w:rsidR="00000000" w:rsidDel="00000000" w:rsidP="00000000" w:rsidRDefault="00000000" w:rsidRPr="00000000" w14:paraId="0000003B">
      <w:pPr>
        <w:rPr>
          <w:b w:val="1"/>
        </w:rPr>
      </w:pPr>
      <w:r w:rsidDel="00000000" w:rsidR="00000000" w:rsidRPr="00000000">
        <w:rPr>
          <w:rtl w:val="0"/>
        </w:rPr>
      </w:r>
    </w:p>
    <w:p w:rsidR="00000000" w:rsidDel="00000000" w:rsidP="00000000" w:rsidRDefault="00000000" w:rsidRPr="00000000" w14:paraId="0000003C">
      <w:pPr>
        <w:spacing w:after="0" w:lineRule="auto"/>
        <w:rPr>
          <w:b w:val="1"/>
        </w:rPr>
      </w:pPr>
      <w:r w:rsidDel="00000000" w:rsidR="00000000" w:rsidRPr="00000000">
        <w:rPr>
          <w:b w:val="1"/>
          <w:rtl w:val="0"/>
        </w:rPr>
        <w:t xml:space="preserve">8. Poplatníkovi bude vyměřena za pozdní daňového přiznání sankce</w:t>
      </w:r>
    </w:p>
    <w:p w:rsidR="00000000" w:rsidDel="00000000" w:rsidP="00000000" w:rsidRDefault="00000000" w:rsidRPr="00000000" w14:paraId="0000003D">
      <w:pPr>
        <w:spacing w:after="0" w:lineRule="auto"/>
        <w:rPr>
          <w:b w:val="1"/>
        </w:rPr>
      </w:pPr>
      <w:r w:rsidDel="00000000" w:rsidR="00000000" w:rsidRPr="00000000">
        <w:rPr>
          <w:i w:val="1"/>
          <w:rtl w:val="0"/>
        </w:rPr>
        <w:t xml:space="preserve">(vyberte jednu z možností)</w:t>
      </w:r>
      <w:r w:rsidDel="00000000" w:rsidR="00000000" w:rsidRPr="00000000">
        <w:rPr>
          <w:rtl w:val="0"/>
        </w:rPr>
      </w:r>
    </w:p>
    <w:p w:rsidR="00000000" w:rsidDel="00000000" w:rsidP="00000000" w:rsidRDefault="00000000" w:rsidRPr="00000000" w14:paraId="0000003E">
      <w:pPr>
        <w:spacing w:after="0" w:line="276" w:lineRule="auto"/>
        <w:rPr/>
      </w:pPr>
      <w:r w:rsidDel="00000000" w:rsidR="00000000" w:rsidRPr="00000000">
        <w:rPr>
          <w:rtl w:val="0"/>
        </w:rPr>
        <w:t xml:space="preserve">a) Pokuta</w:t>
      </w:r>
    </w:p>
    <w:p w:rsidR="00000000" w:rsidDel="00000000" w:rsidP="00000000" w:rsidRDefault="00000000" w:rsidRPr="00000000" w14:paraId="0000003F">
      <w:pPr>
        <w:spacing w:after="0" w:line="276" w:lineRule="auto"/>
        <w:rPr/>
      </w:pPr>
      <w:r w:rsidDel="00000000" w:rsidR="00000000" w:rsidRPr="00000000">
        <w:rPr>
          <w:rtl w:val="0"/>
        </w:rPr>
        <w:t xml:space="preserve">b) Úrok z prodlení</w:t>
      </w:r>
    </w:p>
    <w:p w:rsidR="00000000" w:rsidDel="00000000" w:rsidP="00000000" w:rsidRDefault="00000000" w:rsidRPr="00000000" w14:paraId="00000040">
      <w:pPr>
        <w:spacing w:after="0" w:line="276" w:lineRule="auto"/>
        <w:rPr/>
      </w:pPr>
      <w:r w:rsidDel="00000000" w:rsidR="00000000" w:rsidRPr="00000000">
        <w:rPr>
          <w:rtl w:val="0"/>
        </w:rPr>
        <w:t xml:space="preserve">c) Penále</w:t>
      </w:r>
    </w:p>
    <w:p w:rsidR="00000000" w:rsidDel="00000000" w:rsidP="00000000" w:rsidRDefault="00000000" w:rsidRPr="00000000" w14:paraId="00000041">
      <w:pPr>
        <w:spacing w:after="0" w:line="276" w:lineRule="auto"/>
        <w:rPr/>
      </w:pPr>
      <w:r w:rsidDel="00000000" w:rsidR="00000000" w:rsidRPr="00000000">
        <w:rPr>
          <w:rtl w:val="0"/>
        </w:rPr>
        <w:t xml:space="preserve">d) Napomenutí</w:t>
      </w:r>
    </w:p>
    <w:p w:rsidR="00000000" w:rsidDel="00000000" w:rsidP="00000000" w:rsidRDefault="00000000" w:rsidRPr="00000000" w14:paraId="00000042">
      <w:pPr>
        <w:spacing w:after="0" w:line="276" w:lineRule="auto"/>
        <w:rPr>
          <w:b w:val="1"/>
        </w:rPr>
      </w:pPr>
      <w:r w:rsidDel="00000000" w:rsidR="00000000" w:rsidRPr="00000000">
        <w:rPr>
          <w:rtl w:val="0"/>
        </w:rPr>
      </w:r>
    </w:p>
    <w:p w:rsidR="00000000" w:rsidDel="00000000" w:rsidP="00000000" w:rsidRDefault="00000000" w:rsidRPr="00000000" w14:paraId="00000043">
      <w:pPr>
        <w:spacing w:after="0" w:line="276" w:lineRule="auto"/>
        <w:rPr>
          <w:b w:val="1"/>
        </w:rPr>
      </w:pPr>
      <w:r w:rsidDel="00000000" w:rsidR="00000000" w:rsidRPr="00000000">
        <w:rPr>
          <w:rtl w:val="0"/>
        </w:rPr>
      </w:r>
    </w:p>
    <w:p w:rsidR="00000000" w:rsidDel="00000000" w:rsidP="00000000" w:rsidRDefault="00000000" w:rsidRPr="00000000" w14:paraId="00000044">
      <w:pPr>
        <w:spacing w:after="0" w:lineRule="auto"/>
        <w:rPr>
          <w:b w:val="1"/>
        </w:rPr>
      </w:pPr>
      <w:r w:rsidDel="00000000" w:rsidR="00000000" w:rsidRPr="00000000">
        <w:rPr>
          <w:b w:val="1"/>
          <w:rtl w:val="0"/>
        </w:rPr>
        <w:t xml:space="preserve">9</w:t>
      </w:r>
      <w:r w:rsidDel="00000000" w:rsidR="00000000" w:rsidRPr="00000000">
        <w:rPr>
          <w:rtl w:val="0"/>
        </w:rPr>
        <w:t xml:space="preserve">. </w:t>
      </w:r>
      <w:r w:rsidDel="00000000" w:rsidR="00000000" w:rsidRPr="00000000">
        <w:rPr>
          <w:b w:val="1"/>
          <w:rtl w:val="0"/>
        </w:rPr>
        <w:t xml:space="preserve">Při ústním jednání správce daně protokol </w:t>
      </w:r>
    </w:p>
    <w:p w:rsidR="00000000" w:rsidDel="00000000" w:rsidP="00000000" w:rsidRDefault="00000000" w:rsidRPr="00000000" w14:paraId="00000045">
      <w:pPr>
        <w:spacing w:after="0" w:lineRule="auto"/>
        <w:rPr>
          <w:i w:val="1"/>
        </w:rPr>
      </w:pPr>
      <w:r w:rsidDel="00000000" w:rsidR="00000000" w:rsidRPr="00000000">
        <w:rPr>
          <w:i w:val="1"/>
          <w:rtl w:val="0"/>
        </w:rPr>
        <w:t xml:space="preserve">(vyberte jednu z</w:t>
      </w:r>
      <w:r w:rsidDel="00000000" w:rsidR="00000000" w:rsidRPr="00000000">
        <w:rPr>
          <w:rFonts w:ascii="Tahoma" w:cs="Tahoma" w:eastAsia="Tahoma" w:hAnsi="Tahoma"/>
          <w:i w:val="1"/>
          <w:rtl w:val="0"/>
        </w:rPr>
        <w:t xml:space="preserve"> </w:t>
      </w:r>
      <w:r w:rsidDel="00000000" w:rsidR="00000000" w:rsidRPr="00000000">
        <w:rPr>
          <w:i w:val="1"/>
          <w:rtl w:val="0"/>
        </w:rPr>
        <w:t xml:space="preserve">možností)</w:t>
      </w:r>
    </w:p>
    <w:p w:rsidR="00000000" w:rsidDel="00000000" w:rsidP="00000000" w:rsidRDefault="00000000" w:rsidRPr="00000000" w14:paraId="00000046">
      <w:pPr>
        <w:spacing w:after="0" w:line="276" w:lineRule="auto"/>
        <w:rPr/>
      </w:pPr>
      <w:r w:rsidDel="00000000" w:rsidR="00000000" w:rsidRPr="00000000">
        <w:rPr>
          <w:rtl w:val="0"/>
        </w:rPr>
        <w:t xml:space="preserve">a) Sepíše po dohodě s poplatníkem</w:t>
      </w:r>
    </w:p>
    <w:p w:rsidR="00000000" w:rsidDel="00000000" w:rsidP="00000000" w:rsidRDefault="00000000" w:rsidRPr="00000000" w14:paraId="00000047">
      <w:pPr>
        <w:spacing w:after="0" w:line="276" w:lineRule="auto"/>
        <w:rPr/>
      </w:pPr>
      <w:r w:rsidDel="00000000" w:rsidR="00000000" w:rsidRPr="00000000">
        <w:rPr>
          <w:rtl w:val="0"/>
        </w:rPr>
        <w:t xml:space="preserve">b) Sepíše pokud uzná za vhodné</w:t>
      </w:r>
    </w:p>
    <w:p w:rsidR="00000000" w:rsidDel="00000000" w:rsidP="00000000" w:rsidRDefault="00000000" w:rsidRPr="00000000" w14:paraId="00000048">
      <w:pPr>
        <w:spacing w:after="0" w:line="276" w:lineRule="auto"/>
        <w:rPr/>
      </w:pPr>
      <w:r w:rsidDel="00000000" w:rsidR="00000000" w:rsidRPr="00000000">
        <w:rPr>
          <w:rtl w:val="0"/>
        </w:rPr>
        <w:t xml:space="preserve">c) Musí sepsat </w:t>
      </w:r>
    </w:p>
    <w:p w:rsidR="00000000" w:rsidDel="00000000" w:rsidP="00000000" w:rsidRDefault="00000000" w:rsidRPr="00000000" w14:paraId="00000049">
      <w:pPr>
        <w:spacing w:after="0" w:line="276" w:lineRule="auto"/>
        <w:rPr/>
      </w:pPr>
      <w:r w:rsidDel="00000000" w:rsidR="00000000" w:rsidRPr="00000000">
        <w:rPr>
          <w:rtl w:val="0"/>
        </w:rPr>
        <w:t xml:space="preserve">d) Sepíše pouze pokud je účastníkem daňový poradce </w:t>
      </w:r>
    </w:p>
    <w:p w:rsidR="00000000" w:rsidDel="00000000" w:rsidP="00000000" w:rsidRDefault="00000000" w:rsidRPr="00000000" w14:paraId="0000004A">
      <w:pPr>
        <w:spacing w:after="0" w:lineRule="auto"/>
        <w:rPr/>
      </w:pPr>
      <w:r w:rsidDel="00000000" w:rsidR="00000000" w:rsidRPr="00000000">
        <w:rPr>
          <w:rtl w:val="0"/>
        </w:rPr>
      </w:r>
    </w:p>
    <w:p w:rsidR="00000000" w:rsidDel="00000000" w:rsidP="00000000" w:rsidRDefault="00000000" w:rsidRPr="00000000" w14:paraId="0000004B">
      <w:pPr>
        <w:spacing w:after="0" w:lineRule="auto"/>
        <w:rPr>
          <w:b w:val="1"/>
        </w:rPr>
      </w:pPr>
      <w:r w:rsidDel="00000000" w:rsidR="00000000" w:rsidRPr="00000000">
        <w:rPr>
          <w:b w:val="1"/>
          <w:rtl w:val="0"/>
        </w:rPr>
        <w:t xml:space="preserve">10. Prodloužit se dají lhůty </w:t>
      </w:r>
    </w:p>
    <w:p w:rsidR="00000000" w:rsidDel="00000000" w:rsidP="00000000" w:rsidRDefault="00000000" w:rsidRPr="00000000" w14:paraId="0000004C">
      <w:pPr>
        <w:spacing w:after="0" w:lineRule="auto"/>
        <w:rPr/>
      </w:pPr>
      <w:r w:rsidDel="00000000" w:rsidR="00000000" w:rsidRPr="00000000">
        <w:rPr>
          <w:i w:val="1"/>
          <w:rtl w:val="0"/>
        </w:rPr>
        <w:t xml:space="preserve"> (vyberte jednu z možností)</w:t>
      </w:r>
      <w:r w:rsidDel="00000000" w:rsidR="00000000" w:rsidRPr="00000000">
        <w:rPr>
          <w:rtl w:val="0"/>
        </w:rPr>
      </w:r>
    </w:p>
    <w:p w:rsidR="00000000" w:rsidDel="00000000" w:rsidP="00000000" w:rsidRDefault="00000000" w:rsidRPr="00000000" w14:paraId="0000004D">
      <w:pPr>
        <w:spacing w:after="0" w:line="276" w:lineRule="auto"/>
        <w:rPr/>
      </w:pPr>
      <w:r w:rsidDel="00000000" w:rsidR="00000000" w:rsidRPr="00000000">
        <w:rPr>
          <w:rtl w:val="0"/>
        </w:rPr>
        <w:t xml:space="preserve">a) Všechny, které upravuje daňový řád</w:t>
      </w:r>
    </w:p>
    <w:p w:rsidR="00000000" w:rsidDel="00000000" w:rsidP="00000000" w:rsidRDefault="00000000" w:rsidRPr="00000000" w14:paraId="0000004E">
      <w:pPr>
        <w:spacing w:after="0" w:line="276" w:lineRule="auto"/>
        <w:rPr/>
      </w:pPr>
      <w:r w:rsidDel="00000000" w:rsidR="00000000" w:rsidRPr="00000000">
        <w:rPr>
          <w:rtl w:val="0"/>
        </w:rPr>
        <w:t xml:space="preserve">b) Pouze ty, u kterých to zákon povoluje </w:t>
      </w:r>
    </w:p>
    <w:p w:rsidR="00000000" w:rsidDel="00000000" w:rsidP="00000000" w:rsidRDefault="00000000" w:rsidRPr="00000000" w14:paraId="0000004F">
      <w:pPr>
        <w:spacing w:after="0" w:line="276" w:lineRule="auto"/>
        <w:rPr/>
      </w:pPr>
      <w:r w:rsidDel="00000000" w:rsidR="00000000" w:rsidRPr="00000000">
        <w:rPr>
          <w:rtl w:val="0"/>
        </w:rPr>
        <w:t xml:space="preserve">c) Všechny, u kterých to zákon nezakazuje</w:t>
      </w:r>
    </w:p>
    <w:p w:rsidR="00000000" w:rsidDel="00000000" w:rsidP="00000000" w:rsidRDefault="00000000" w:rsidRPr="00000000" w14:paraId="00000050">
      <w:pPr>
        <w:spacing w:after="0" w:line="276" w:lineRule="auto"/>
        <w:rPr/>
      </w:pPr>
      <w:r w:rsidDel="00000000" w:rsidR="00000000" w:rsidRPr="00000000">
        <w:rPr>
          <w:rtl w:val="0"/>
        </w:rPr>
        <w:t xml:space="preserve">d) žádné se nedají prodloužit</w:t>
      </w:r>
    </w:p>
    <w:p w:rsidR="00000000" w:rsidDel="00000000" w:rsidP="00000000" w:rsidRDefault="00000000" w:rsidRPr="00000000" w14:paraId="00000051">
      <w:pPr>
        <w:spacing w:after="0" w:line="276" w:lineRule="auto"/>
        <w:rPr/>
      </w:pPr>
      <w:r w:rsidDel="00000000" w:rsidR="00000000" w:rsidRPr="00000000">
        <w:rPr>
          <w:rtl w:val="0"/>
        </w:rPr>
      </w:r>
    </w:p>
    <w:p w:rsidR="00000000" w:rsidDel="00000000" w:rsidP="00000000" w:rsidRDefault="00000000" w:rsidRPr="00000000" w14:paraId="00000052">
      <w:pPr>
        <w:spacing w:after="0" w:line="276" w:lineRule="auto"/>
        <w:rPr/>
      </w:pPr>
      <w:r w:rsidDel="00000000" w:rsidR="00000000" w:rsidRPr="00000000">
        <w:rPr>
          <w:rtl w:val="0"/>
        </w:rPr>
      </w:r>
    </w:p>
    <w:p w:rsidR="00000000" w:rsidDel="00000000" w:rsidP="00000000" w:rsidRDefault="00000000" w:rsidRPr="00000000" w14:paraId="00000053">
      <w:pPr>
        <w:spacing w:after="0" w:line="276" w:lineRule="auto"/>
        <w:rPr/>
      </w:pPr>
      <w:r w:rsidDel="00000000" w:rsidR="00000000" w:rsidRPr="00000000">
        <w:rPr>
          <w:rtl w:val="0"/>
        </w:rPr>
      </w:r>
    </w:p>
    <w:p w:rsidR="00000000" w:rsidDel="00000000" w:rsidP="00000000" w:rsidRDefault="00000000" w:rsidRPr="00000000" w14:paraId="00000054">
      <w:pPr>
        <w:rPr>
          <w:b w:val="1"/>
          <w:color w:val="013e61"/>
          <w:sz w:val="32"/>
          <w:szCs w:val="32"/>
        </w:rPr>
      </w:pPr>
      <w:r w:rsidDel="00000000" w:rsidR="00000000" w:rsidRPr="00000000">
        <w:rPr>
          <w:rtl w:val="0"/>
        </w:rPr>
      </w:r>
    </w:p>
    <w:p w:rsidR="00000000" w:rsidDel="00000000" w:rsidP="00000000" w:rsidRDefault="00000000" w:rsidRPr="00000000" w14:paraId="00000055">
      <w:pPr>
        <w:pStyle w:val="Heading2"/>
        <w:rPr/>
      </w:pPr>
      <w:r w:rsidDel="00000000" w:rsidR="00000000" w:rsidRPr="00000000">
        <w:rPr>
          <w:rtl w:val="0"/>
        </w:rPr>
        <w:t xml:space="preserve">Odpovědi</w:t>
      </w:r>
    </w:p>
    <w:p w:rsidR="00000000" w:rsidDel="00000000" w:rsidP="00000000" w:rsidRDefault="00000000" w:rsidRPr="00000000" w14:paraId="00000056">
      <w:pPr>
        <w:spacing w:after="0" w:lineRule="auto"/>
        <w:rPr/>
      </w:pPr>
      <w:r w:rsidDel="00000000" w:rsidR="00000000" w:rsidRPr="00000000">
        <w:rPr>
          <w:rtl w:val="0"/>
        </w:rPr>
      </w:r>
    </w:p>
    <w:tbl>
      <w:tblPr>
        <w:tblStyle w:val="Table1"/>
        <w:tblW w:w="626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2"/>
        <w:gridCol w:w="2265"/>
        <w:gridCol w:w="2439"/>
        <w:tblGridChange w:id="0">
          <w:tblGrid>
            <w:gridCol w:w="1562"/>
            <w:gridCol w:w="2265"/>
            <w:gridCol w:w="2439"/>
          </w:tblGrid>
        </w:tblGridChange>
      </w:tblGrid>
      <w:tr>
        <w:trPr>
          <w:cantSplit w:val="0"/>
          <w:trHeight w:val="496" w:hRule="atLeast"/>
          <w:tblHeader w:val="0"/>
        </w:trPr>
        <w:tc>
          <w:tcPr>
            <w:vAlign w:val="center"/>
          </w:tcPr>
          <w:p w:rsidR="00000000" w:rsidDel="00000000" w:rsidP="00000000" w:rsidRDefault="00000000" w:rsidRPr="00000000" w14:paraId="00000057">
            <w:pPr>
              <w:jc w:val="center"/>
              <w:rPr>
                <w:b w:val="1"/>
              </w:rPr>
            </w:pPr>
            <w:r w:rsidDel="00000000" w:rsidR="00000000" w:rsidRPr="00000000">
              <w:rPr>
                <w:b w:val="1"/>
                <w:rtl w:val="0"/>
              </w:rPr>
              <w:t xml:space="preserve">Číslo otázky</w:t>
            </w:r>
          </w:p>
        </w:tc>
        <w:tc>
          <w:tcPr>
            <w:vAlign w:val="center"/>
          </w:tcPr>
          <w:p w:rsidR="00000000" w:rsidDel="00000000" w:rsidP="00000000" w:rsidRDefault="00000000" w:rsidRPr="00000000" w14:paraId="00000058">
            <w:pPr>
              <w:jc w:val="center"/>
              <w:rPr>
                <w:b w:val="1"/>
              </w:rPr>
            </w:pPr>
            <w:r w:rsidDel="00000000" w:rsidR="00000000" w:rsidRPr="00000000">
              <w:rPr>
                <w:b w:val="1"/>
                <w:rtl w:val="0"/>
              </w:rPr>
              <w:t xml:space="preserve">Správné možnosti</w:t>
            </w:r>
          </w:p>
        </w:tc>
        <w:tc>
          <w:tcPr>
            <w:vAlign w:val="center"/>
          </w:tcPr>
          <w:p w:rsidR="00000000" w:rsidDel="00000000" w:rsidP="00000000" w:rsidRDefault="00000000" w:rsidRPr="00000000" w14:paraId="00000059">
            <w:pPr>
              <w:jc w:val="center"/>
              <w:rPr>
                <w:b w:val="1"/>
              </w:rPr>
            </w:pPr>
            <w:r w:rsidDel="00000000" w:rsidR="00000000" w:rsidRPr="00000000">
              <w:rPr>
                <w:b w:val="1"/>
                <w:rtl w:val="0"/>
              </w:rPr>
              <w:t xml:space="preserve">Snímek prezentace</w:t>
            </w:r>
          </w:p>
        </w:tc>
      </w:tr>
      <w:tr>
        <w:trPr>
          <w:cantSplit w:val="0"/>
          <w:trHeight w:val="255" w:hRule="atLeast"/>
          <w:tblHeader w:val="0"/>
        </w:trPr>
        <w:tc>
          <w:tcPr/>
          <w:p w:rsidR="00000000" w:rsidDel="00000000" w:rsidP="00000000" w:rsidRDefault="00000000" w:rsidRPr="00000000" w14:paraId="0000005A">
            <w:pPr>
              <w:jc w:val="center"/>
              <w:rPr/>
            </w:pPr>
            <w:r w:rsidDel="00000000" w:rsidR="00000000" w:rsidRPr="00000000">
              <w:rPr>
                <w:rtl w:val="0"/>
              </w:rPr>
              <w:t xml:space="preserve">1.</w:t>
            </w:r>
          </w:p>
        </w:tc>
        <w:tc>
          <w:tcPr/>
          <w:p w:rsidR="00000000" w:rsidDel="00000000" w:rsidP="00000000" w:rsidRDefault="00000000" w:rsidRPr="00000000" w14:paraId="0000005B">
            <w:pPr>
              <w:jc w:val="center"/>
              <w:rPr/>
            </w:pPr>
            <w:r w:rsidDel="00000000" w:rsidR="00000000" w:rsidRPr="00000000">
              <w:rPr>
                <w:rtl w:val="0"/>
              </w:rPr>
              <w:t xml:space="preserve">C</w:t>
            </w:r>
          </w:p>
        </w:tc>
        <w:tc>
          <w:tcPr/>
          <w:p w:rsidR="00000000" w:rsidDel="00000000" w:rsidP="00000000" w:rsidRDefault="00000000" w:rsidRPr="00000000" w14:paraId="0000005C">
            <w:pPr>
              <w:jc w:val="center"/>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5D">
            <w:pPr>
              <w:jc w:val="center"/>
              <w:rPr/>
            </w:pPr>
            <w:r w:rsidDel="00000000" w:rsidR="00000000" w:rsidRPr="00000000">
              <w:rPr>
                <w:rtl w:val="0"/>
              </w:rPr>
              <w:t xml:space="preserve">2.</w:t>
            </w:r>
          </w:p>
        </w:tc>
        <w:tc>
          <w:tcPr/>
          <w:p w:rsidR="00000000" w:rsidDel="00000000" w:rsidP="00000000" w:rsidRDefault="00000000" w:rsidRPr="00000000" w14:paraId="0000005E">
            <w:pPr>
              <w:jc w:val="center"/>
              <w:rPr/>
            </w:pPr>
            <w:r w:rsidDel="00000000" w:rsidR="00000000" w:rsidRPr="00000000">
              <w:rPr>
                <w:rtl w:val="0"/>
              </w:rPr>
              <w:t xml:space="preserve">B</w:t>
            </w:r>
          </w:p>
        </w:tc>
        <w:tc>
          <w:tcPr/>
          <w:p w:rsidR="00000000" w:rsidDel="00000000" w:rsidP="00000000" w:rsidRDefault="00000000" w:rsidRPr="00000000" w14:paraId="0000005F">
            <w:pPr>
              <w:jc w:val="center"/>
              <w:rPr/>
            </w:pPr>
            <w:r w:rsidDel="00000000" w:rsidR="00000000" w:rsidRPr="00000000">
              <w:rPr>
                <w:rtl w:val="0"/>
              </w:rPr>
            </w:r>
          </w:p>
        </w:tc>
      </w:tr>
      <w:tr>
        <w:trPr>
          <w:cantSplit w:val="0"/>
          <w:trHeight w:val="158" w:hRule="atLeast"/>
          <w:tblHeader w:val="0"/>
        </w:trPr>
        <w:tc>
          <w:tcPr/>
          <w:p w:rsidR="00000000" w:rsidDel="00000000" w:rsidP="00000000" w:rsidRDefault="00000000" w:rsidRPr="00000000" w14:paraId="00000060">
            <w:pPr>
              <w:jc w:val="center"/>
              <w:rPr/>
            </w:pPr>
            <w:r w:rsidDel="00000000" w:rsidR="00000000" w:rsidRPr="00000000">
              <w:rPr>
                <w:rtl w:val="0"/>
              </w:rPr>
              <w:t xml:space="preserve">3.</w:t>
            </w:r>
          </w:p>
        </w:tc>
        <w:tc>
          <w:tcPr/>
          <w:p w:rsidR="00000000" w:rsidDel="00000000" w:rsidP="00000000" w:rsidRDefault="00000000" w:rsidRPr="00000000" w14:paraId="00000061">
            <w:pPr>
              <w:jc w:val="center"/>
              <w:rPr/>
            </w:pPr>
            <w:r w:rsidDel="00000000" w:rsidR="00000000" w:rsidRPr="00000000">
              <w:rPr>
                <w:rtl w:val="0"/>
              </w:rPr>
              <w:t xml:space="preserve">A,b, C</w:t>
            </w:r>
          </w:p>
        </w:tc>
        <w:tc>
          <w:tcPr/>
          <w:p w:rsidR="00000000" w:rsidDel="00000000" w:rsidP="00000000" w:rsidRDefault="00000000" w:rsidRPr="00000000" w14:paraId="00000062">
            <w:pPr>
              <w:jc w:val="center"/>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63">
            <w:pPr>
              <w:jc w:val="center"/>
              <w:rPr/>
            </w:pPr>
            <w:r w:rsidDel="00000000" w:rsidR="00000000" w:rsidRPr="00000000">
              <w:rPr>
                <w:rtl w:val="0"/>
              </w:rPr>
              <w:t xml:space="preserve">4.</w:t>
            </w:r>
          </w:p>
        </w:tc>
        <w:tc>
          <w:tcPr/>
          <w:p w:rsidR="00000000" w:rsidDel="00000000" w:rsidP="00000000" w:rsidRDefault="00000000" w:rsidRPr="00000000" w14:paraId="00000064">
            <w:pPr>
              <w:jc w:val="center"/>
              <w:rPr/>
            </w:pPr>
            <w:r w:rsidDel="00000000" w:rsidR="00000000" w:rsidRPr="00000000">
              <w:rPr>
                <w:rtl w:val="0"/>
              </w:rPr>
              <w:t xml:space="preserve">B</w:t>
            </w:r>
          </w:p>
        </w:tc>
        <w:tc>
          <w:tcPr/>
          <w:p w:rsidR="00000000" w:rsidDel="00000000" w:rsidP="00000000" w:rsidRDefault="00000000" w:rsidRPr="00000000" w14:paraId="00000065">
            <w:pPr>
              <w:jc w:val="center"/>
              <w:rPr/>
            </w:pPr>
            <w:r w:rsidDel="00000000" w:rsidR="00000000" w:rsidRPr="00000000">
              <w:rPr>
                <w:rtl w:val="0"/>
              </w:rPr>
            </w:r>
          </w:p>
        </w:tc>
      </w:tr>
      <w:tr>
        <w:trPr>
          <w:cantSplit w:val="0"/>
          <w:trHeight w:val="241" w:hRule="atLeast"/>
          <w:tblHeader w:val="0"/>
        </w:trPr>
        <w:tc>
          <w:tcPr/>
          <w:p w:rsidR="00000000" w:rsidDel="00000000" w:rsidP="00000000" w:rsidRDefault="00000000" w:rsidRPr="00000000" w14:paraId="00000066">
            <w:pPr>
              <w:jc w:val="center"/>
              <w:rPr/>
            </w:pPr>
            <w:r w:rsidDel="00000000" w:rsidR="00000000" w:rsidRPr="00000000">
              <w:rPr>
                <w:rtl w:val="0"/>
              </w:rPr>
              <w:t xml:space="preserve">5.</w:t>
            </w:r>
          </w:p>
        </w:tc>
        <w:tc>
          <w:tcPr/>
          <w:p w:rsidR="00000000" w:rsidDel="00000000" w:rsidP="00000000" w:rsidRDefault="00000000" w:rsidRPr="00000000" w14:paraId="00000067">
            <w:pPr>
              <w:jc w:val="center"/>
              <w:rPr/>
            </w:pPr>
            <w:r w:rsidDel="00000000" w:rsidR="00000000" w:rsidRPr="00000000">
              <w:rPr>
                <w:rtl w:val="0"/>
              </w:rPr>
              <w:t xml:space="preserve">A,B,C,D</w:t>
            </w:r>
          </w:p>
        </w:tc>
        <w:tc>
          <w:tcPr/>
          <w:p w:rsidR="00000000" w:rsidDel="00000000" w:rsidP="00000000" w:rsidRDefault="00000000" w:rsidRPr="00000000" w14:paraId="00000068">
            <w:pPr>
              <w:jc w:val="center"/>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69">
            <w:pPr>
              <w:jc w:val="center"/>
              <w:rPr/>
            </w:pPr>
            <w:r w:rsidDel="00000000" w:rsidR="00000000" w:rsidRPr="00000000">
              <w:rPr>
                <w:rtl w:val="0"/>
              </w:rPr>
              <w:t xml:space="preserve">6.</w:t>
            </w:r>
          </w:p>
        </w:tc>
        <w:tc>
          <w:tcPr/>
          <w:p w:rsidR="00000000" w:rsidDel="00000000" w:rsidP="00000000" w:rsidRDefault="00000000" w:rsidRPr="00000000" w14:paraId="0000006A">
            <w:pPr>
              <w:jc w:val="center"/>
              <w:rPr/>
            </w:pPr>
            <w:r w:rsidDel="00000000" w:rsidR="00000000" w:rsidRPr="00000000">
              <w:rPr>
                <w:rtl w:val="0"/>
              </w:rPr>
              <w:t xml:space="preserve">C</w:t>
            </w:r>
          </w:p>
        </w:tc>
        <w:tc>
          <w:tcPr/>
          <w:p w:rsidR="00000000" w:rsidDel="00000000" w:rsidP="00000000" w:rsidRDefault="00000000" w:rsidRPr="00000000" w14:paraId="0000006B">
            <w:pPr>
              <w:jc w:val="center"/>
              <w:rPr/>
            </w:pPr>
            <w:r w:rsidDel="00000000" w:rsidR="00000000" w:rsidRPr="00000000">
              <w:rPr>
                <w:rtl w:val="0"/>
              </w:rPr>
            </w:r>
          </w:p>
        </w:tc>
      </w:tr>
      <w:tr>
        <w:trPr>
          <w:cantSplit w:val="0"/>
          <w:trHeight w:val="241" w:hRule="atLeast"/>
          <w:tblHeader w:val="0"/>
        </w:trPr>
        <w:tc>
          <w:tcPr/>
          <w:p w:rsidR="00000000" w:rsidDel="00000000" w:rsidP="00000000" w:rsidRDefault="00000000" w:rsidRPr="00000000" w14:paraId="0000006C">
            <w:pPr>
              <w:jc w:val="center"/>
              <w:rPr/>
            </w:pPr>
            <w:r w:rsidDel="00000000" w:rsidR="00000000" w:rsidRPr="00000000">
              <w:rPr>
                <w:rtl w:val="0"/>
              </w:rPr>
              <w:t xml:space="preserve">7. </w:t>
            </w:r>
          </w:p>
        </w:tc>
        <w:tc>
          <w:tcPr/>
          <w:p w:rsidR="00000000" w:rsidDel="00000000" w:rsidP="00000000" w:rsidRDefault="00000000" w:rsidRPr="00000000" w14:paraId="0000006D">
            <w:pPr>
              <w:jc w:val="center"/>
              <w:rPr/>
            </w:pPr>
            <w:r w:rsidDel="00000000" w:rsidR="00000000" w:rsidRPr="00000000">
              <w:rPr>
                <w:rtl w:val="0"/>
              </w:rPr>
              <w:t xml:space="preserve">C</w:t>
            </w:r>
          </w:p>
        </w:tc>
        <w:tc>
          <w:tcPr/>
          <w:p w:rsidR="00000000" w:rsidDel="00000000" w:rsidP="00000000" w:rsidRDefault="00000000" w:rsidRPr="00000000" w14:paraId="0000006E">
            <w:pPr>
              <w:jc w:val="center"/>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6F">
            <w:pPr>
              <w:jc w:val="center"/>
              <w:rPr/>
            </w:pPr>
            <w:r w:rsidDel="00000000" w:rsidR="00000000" w:rsidRPr="00000000">
              <w:rPr>
                <w:rtl w:val="0"/>
              </w:rPr>
              <w:t xml:space="preserve">8.</w:t>
            </w:r>
          </w:p>
        </w:tc>
        <w:tc>
          <w:tcPr/>
          <w:p w:rsidR="00000000" w:rsidDel="00000000" w:rsidP="00000000" w:rsidRDefault="00000000" w:rsidRPr="00000000" w14:paraId="00000070">
            <w:pPr>
              <w:jc w:val="center"/>
              <w:rPr/>
            </w:pPr>
            <w:r w:rsidDel="00000000" w:rsidR="00000000" w:rsidRPr="00000000">
              <w:rPr>
                <w:rtl w:val="0"/>
              </w:rPr>
              <w:t xml:space="preserve">A</w:t>
            </w:r>
          </w:p>
        </w:tc>
        <w:tc>
          <w:tcPr/>
          <w:p w:rsidR="00000000" w:rsidDel="00000000" w:rsidP="00000000" w:rsidRDefault="00000000" w:rsidRPr="00000000" w14:paraId="00000071">
            <w:pPr>
              <w:jc w:val="center"/>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72">
            <w:pPr>
              <w:jc w:val="center"/>
              <w:rPr/>
            </w:pPr>
            <w:r w:rsidDel="00000000" w:rsidR="00000000" w:rsidRPr="00000000">
              <w:rPr>
                <w:rtl w:val="0"/>
              </w:rPr>
              <w:t xml:space="preserve">9.</w:t>
            </w:r>
          </w:p>
        </w:tc>
        <w:tc>
          <w:tcPr/>
          <w:p w:rsidR="00000000" w:rsidDel="00000000" w:rsidP="00000000" w:rsidRDefault="00000000" w:rsidRPr="00000000" w14:paraId="00000073">
            <w:pPr>
              <w:jc w:val="center"/>
              <w:rPr/>
            </w:pPr>
            <w:r w:rsidDel="00000000" w:rsidR="00000000" w:rsidRPr="00000000">
              <w:rPr>
                <w:rtl w:val="0"/>
              </w:rPr>
              <w:t xml:space="preserve">C</w:t>
            </w:r>
          </w:p>
        </w:tc>
        <w:tc>
          <w:tcPr/>
          <w:p w:rsidR="00000000" w:rsidDel="00000000" w:rsidP="00000000" w:rsidRDefault="00000000" w:rsidRPr="00000000" w14:paraId="00000074">
            <w:pPr>
              <w:jc w:val="center"/>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75">
            <w:pPr>
              <w:jc w:val="center"/>
              <w:rPr/>
            </w:pPr>
            <w:r w:rsidDel="00000000" w:rsidR="00000000" w:rsidRPr="00000000">
              <w:rPr>
                <w:rtl w:val="0"/>
              </w:rPr>
              <w:t xml:space="preserve">10.</w:t>
            </w:r>
          </w:p>
        </w:tc>
        <w:tc>
          <w:tcPr/>
          <w:p w:rsidR="00000000" w:rsidDel="00000000" w:rsidP="00000000" w:rsidRDefault="00000000" w:rsidRPr="00000000" w14:paraId="00000076">
            <w:pPr>
              <w:jc w:val="center"/>
              <w:rPr/>
            </w:pPr>
            <w:r w:rsidDel="00000000" w:rsidR="00000000" w:rsidRPr="00000000">
              <w:rPr>
                <w:rtl w:val="0"/>
              </w:rPr>
              <w:t xml:space="preserve">C</w:t>
            </w:r>
          </w:p>
        </w:tc>
        <w:tc>
          <w:tcPr/>
          <w:p w:rsidR="00000000" w:rsidDel="00000000" w:rsidP="00000000" w:rsidRDefault="00000000" w:rsidRPr="00000000" w14:paraId="00000077">
            <w:pPr>
              <w:jc w:val="center"/>
              <w:rPr/>
            </w:pPr>
            <w:r w:rsidDel="00000000" w:rsidR="00000000" w:rsidRPr="00000000">
              <w:rPr>
                <w:rtl w:val="0"/>
              </w:rPr>
            </w:r>
          </w:p>
        </w:tc>
      </w:tr>
    </w:tbl>
    <w:p w:rsidR="00000000" w:rsidDel="00000000" w:rsidP="00000000" w:rsidRDefault="00000000" w:rsidRPr="00000000" w14:paraId="00000078">
      <w:pPr>
        <w:spacing w:after="0" w:lineRule="auto"/>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ahoma">
    <w:embedRegular w:fontKey="{00000000-0000-0000-0000-000000000000}" r:id="rId1" w:subsetted="0"/>
    <w:embedBold w:fontKey="{00000000-0000-0000-0000-000000000000}" r:id="rId2" w:subsetted="0"/>
  </w:font>
  <w:font w:name="Carlit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tabs>
        <w:tab w:val="center" w:pos="4536"/>
        <w:tab w:val="right" w:pos="9072"/>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5181600</wp:posOffset>
          </wp:positionH>
          <wp:positionV relativeFrom="paragraph">
            <wp:posOffset>-180974</wp:posOffset>
          </wp:positionV>
          <wp:extent cx="1267714" cy="67913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67714" cy="679133"/>
                  </a:xfrm>
                  <a:prstGeom prst="rect"/>
                  <a:ln/>
                </pic:spPr>
              </pic:pic>
            </a:graphicData>
          </a:graphic>
        </wp:anchor>
      </w:drawing>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s-C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line="276" w:lineRule="auto"/>
    </w:pPr>
    <w:rPr>
      <w:b w:val="1"/>
      <w:color w:val="013e61"/>
      <w:sz w:val="36"/>
      <w:szCs w:val="36"/>
    </w:rPr>
  </w:style>
  <w:style w:type="paragraph" w:styleId="Heading2">
    <w:name w:val="heading 2"/>
    <w:basedOn w:val="Normal"/>
    <w:next w:val="Normal"/>
    <w:pPr>
      <w:keepNext w:val="1"/>
      <w:keepLines w:val="1"/>
      <w:spacing w:after="0" w:line="276" w:lineRule="auto"/>
    </w:pPr>
    <w:rPr>
      <w:b w:val="1"/>
      <w:color w:val="013e6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style>
  <w:style w:type="paragraph" w:styleId="Nadpis1">
    <w:name w:val="heading 1"/>
    <w:basedOn w:val="Normln"/>
    <w:next w:val="Normln"/>
    <w:link w:val="Nadpis1Char"/>
    <w:uiPriority w:val="9"/>
    <w:qFormat w:val="1"/>
    <w:rsid w:val="00AE26BE"/>
    <w:pPr>
      <w:keepNext w:val="1"/>
      <w:keepLines w:val="1"/>
      <w:spacing w:after="120" w:before="100" w:beforeAutospacing="1" w:line="276" w:lineRule="auto"/>
      <w:outlineLvl w:val="0"/>
    </w:pPr>
    <w:rPr>
      <w:rFonts w:cstheme="majorBidi" w:eastAsiaTheme="majorEastAsia"/>
      <w:b w:val="1"/>
      <w:bCs w:val="1"/>
      <w:color w:val="013e61"/>
      <w:sz w:val="36"/>
      <w:szCs w:val="28"/>
    </w:rPr>
  </w:style>
  <w:style w:type="paragraph" w:styleId="Nadpis2">
    <w:name w:val="heading 2"/>
    <w:basedOn w:val="Normln"/>
    <w:next w:val="Normln"/>
    <w:link w:val="Nadpis2Char"/>
    <w:uiPriority w:val="9"/>
    <w:unhideWhenUsed w:val="1"/>
    <w:qFormat w:val="1"/>
    <w:rsid w:val="00AE26BE"/>
    <w:pPr>
      <w:keepNext w:val="1"/>
      <w:keepLines w:val="1"/>
      <w:spacing w:after="0" w:line="276" w:lineRule="auto"/>
      <w:outlineLvl w:val="1"/>
    </w:pPr>
    <w:rPr>
      <w:rFonts w:cstheme="majorBidi" w:eastAsiaTheme="majorEastAsia"/>
      <w:b w:val="1"/>
      <w:bCs w:val="1"/>
      <w:color w:val="013e61"/>
      <w:sz w:val="32"/>
      <w:szCs w:val="26"/>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Nadpis1Char" w:customStyle="1">
    <w:name w:val="Nadpis 1 Char"/>
    <w:basedOn w:val="Standardnpsmoodstavce"/>
    <w:link w:val="Nadpis1"/>
    <w:uiPriority w:val="9"/>
    <w:rsid w:val="00AE26BE"/>
    <w:rPr>
      <w:rFonts w:cstheme="majorBidi" w:eastAsiaTheme="majorEastAsia"/>
      <w:b w:val="1"/>
      <w:bCs w:val="1"/>
      <w:color w:val="013e61"/>
      <w:sz w:val="36"/>
      <w:szCs w:val="28"/>
    </w:rPr>
  </w:style>
  <w:style w:type="character" w:styleId="Nadpis2Char" w:customStyle="1">
    <w:name w:val="Nadpis 2 Char"/>
    <w:basedOn w:val="Standardnpsmoodstavce"/>
    <w:link w:val="Nadpis2"/>
    <w:uiPriority w:val="9"/>
    <w:rsid w:val="00AE26BE"/>
    <w:rPr>
      <w:rFonts w:cstheme="majorBidi" w:eastAsiaTheme="majorEastAsia"/>
      <w:b w:val="1"/>
      <w:bCs w:val="1"/>
      <w:color w:val="013e61"/>
      <w:sz w:val="32"/>
      <w:szCs w:val="26"/>
    </w:rPr>
  </w:style>
  <w:style w:type="paragraph" w:styleId="Odstavecseseznamem">
    <w:name w:val="List Paragraph"/>
    <w:basedOn w:val="Normln"/>
    <w:uiPriority w:val="34"/>
    <w:qFormat w:val="1"/>
    <w:rsid w:val="00AE26BE"/>
    <w:pPr>
      <w:spacing w:after="200" w:line="276" w:lineRule="auto"/>
      <w:ind w:left="720"/>
      <w:contextualSpacing w:val="1"/>
    </w:pPr>
    <w:rPr>
      <w:color w:val="000000" w:themeColor="text1"/>
    </w:rPr>
  </w:style>
  <w:style w:type="paragraph" w:styleId="Zhlav">
    <w:name w:val="header"/>
    <w:basedOn w:val="Normln"/>
    <w:link w:val="ZhlavChar"/>
    <w:uiPriority w:val="99"/>
    <w:unhideWhenUsed w:val="1"/>
    <w:rsid w:val="00CE09E4"/>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CE09E4"/>
  </w:style>
  <w:style w:type="paragraph" w:styleId="Zpat">
    <w:name w:val="footer"/>
    <w:basedOn w:val="Normln"/>
    <w:link w:val="ZpatChar"/>
    <w:uiPriority w:val="99"/>
    <w:unhideWhenUsed w:val="1"/>
    <w:rsid w:val="00CE09E4"/>
    <w:pPr>
      <w:tabs>
        <w:tab w:val="center" w:pos="4536"/>
        <w:tab w:val="right" w:pos="9072"/>
      </w:tabs>
      <w:spacing w:after="0" w:line="240" w:lineRule="auto"/>
    </w:pPr>
  </w:style>
  <w:style w:type="character" w:styleId="ZpatChar" w:customStyle="1">
    <w:name w:val="Zápatí Char"/>
    <w:basedOn w:val="Standardnpsmoodstavce"/>
    <w:link w:val="Zpat"/>
    <w:uiPriority w:val="99"/>
    <w:rsid w:val="00CE09E4"/>
  </w:style>
  <w:style w:type="table" w:styleId="Mkatabulky">
    <w:name w:val="Table Grid"/>
    <w:basedOn w:val="Normlntabulka"/>
    <w:uiPriority w:val="39"/>
    <w:rsid w:val="006F2C6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HXh43U2CXoTrK6aPBCBuXVs2VA==">AMUW2mXHUrhn6KDgrqs2WsV2U365b3I0gcUzn4iPJtf9mMYOF5th/KVNMX/ELQWhj+Oq+qqfyq1KdumgfDT/UAXQenfslnAj09mXMTK0OvPQwl3/Xb6nDpU=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2022-02-14T21:38:00Z</dcterms:created>
  <dc:creator>Jinaa</dc:creator>
</cp:coreProperties>
</file>